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0D0C" w14:textId="3EA3D9B5" w:rsidR="00257C68" w:rsidRPr="00F008C7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Bogotá D.C, </w:t>
      </w:r>
      <w:r w:rsidR="00430C26" w:rsidRPr="00F008C7">
        <w:rPr>
          <w:rFonts w:ascii="Work Sans" w:hAnsi="Work Sans"/>
          <w:sz w:val="24"/>
          <w:szCs w:val="24"/>
        </w:rPr>
        <w:t>0</w:t>
      </w:r>
      <w:r w:rsidR="00301DCB" w:rsidRPr="00F008C7">
        <w:rPr>
          <w:rFonts w:ascii="Work Sans" w:hAnsi="Work Sans"/>
          <w:sz w:val="24"/>
          <w:szCs w:val="24"/>
        </w:rPr>
        <w:t>2</w:t>
      </w:r>
      <w:r w:rsidR="00B30D35" w:rsidRPr="00F008C7">
        <w:rPr>
          <w:rFonts w:ascii="Work Sans" w:hAnsi="Work Sans"/>
          <w:sz w:val="24"/>
          <w:szCs w:val="24"/>
        </w:rPr>
        <w:t xml:space="preserve"> de </w:t>
      </w:r>
      <w:r w:rsidR="00430C26" w:rsidRPr="00F008C7">
        <w:rPr>
          <w:rFonts w:ascii="Work Sans" w:hAnsi="Work Sans"/>
          <w:sz w:val="24"/>
          <w:szCs w:val="24"/>
        </w:rPr>
        <w:t>julio</w:t>
      </w:r>
      <w:r w:rsidR="00B30D35" w:rsidRPr="00F008C7">
        <w:rPr>
          <w:rFonts w:ascii="Work Sans" w:hAnsi="Work Sans"/>
          <w:sz w:val="24"/>
          <w:szCs w:val="24"/>
        </w:rPr>
        <w:t xml:space="preserve"> </w:t>
      </w:r>
      <w:r w:rsidR="003428AA" w:rsidRPr="00F008C7">
        <w:rPr>
          <w:rFonts w:ascii="Work Sans" w:hAnsi="Work Sans"/>
          <w:sz w:val="24"/>
          <w:szCs w:val="24"/>
        </w:rPr>
        <w:t>de 2026</w:t>
      </w:r>
      <w:r w:rsidRPr="00F008C7">
        <w:rPr>
          <w:rFonts w:ascii="Work Sans" w:hAnsi="Work Sans"/>
          <w:sz w:val="24"/>
          <w:szCs w:val="24"/>
        </w:rPr>
        <w:t xml:space="preserve"> </w:t>
      </w:r>
    </w:p>
    <w:p w14:paraId="2C140775" w14:textId="77777777" w:rsidR="009E7FC9" w:rsidRPr="00F008C7" w:rsidRDefault="009E7FC9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6CD85A2D" w14:textId="77777777" w:rsidR="00BE7E91" w:rsidRPr="00F008C7" w:rsidRDefault="00BE7E91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1283B4F8" w14:textId="430866E2" w:rsidR="0055258F" w:rsidRPr="00F008C7" w:rsidRDefault="00CF7EFA" w:rsidP="00BE7E9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Respetados(as)</w:t>
      </w:r>
      <w:r w:rsidRPr="00F008C7">
        <w:rPr>
          <w:rFonts w:ascii="Work Sans" w:hAnsi="Work Sans"/>
          <w:spacing w:val="-16"/>
          <w:sz w:val="24"/>
          <w:szCs w:val="24"/>
        </w:rPr>
        <w:t xml:space="preserve"> </w:t>
      </w:r>
      <w:r w:rsidR="0055258F" w:rsidRPr="00F008C7">
        <w:rPr>
          <w:rFonts w:ascii="Work Sans" w:hAnsi="Work Sans"/>
          <w:sz w:val="24"/>
          <w:szCs w:val="24"/>
        </w:rPr>
        <w:t>delegados</w:t>
      </w:r>
      <w:r w:rsidR="0013620B" w:rsidRPr="00F008C7">
        <w:rPr>
          <w:rFonts w:ascii="Work Sans" w:hAnsi="Work Sans"/>
          <w:sz w:val="24"/>
          <w:szCs w:val="24"/>
        </w:rPr>
        <w:t>(as)</w:t>
      </w:r>
      <w:r w:rsidR="00AF5918" w:rsidRPr="00F008C7">
        <w:rPr>
          <w:rFonts w:ascii="Work Sans" w:hAnsi="Work Sans"/>
          <w:sz w:val="24"/>
          <w:szCs w:val="24"/>
        </w:rPr>
        <w:t xml:space="preserve"> de Entidades</w:t>
      </w:r>
      <w:r w:rsidR="009E7FC9" w:rsidRPr="00F008C7">
        <w:rPr>
          <w:rFonts w:ascii="Work Sans" w:hAnsi="Work Sans"/>
          <w:sz w:val="24"/>
          <w:szCs w:val="24"/>
        </w:rPr>
        <w:t>,</w:t>
      </w:r>
      <w:r w:rsidR="00257C68" w:rsidRPr="00F008C7">
        <w:rPr>
          <w:rFonts w:ascii="Work Sans" w:hAnsi="Work Sans"/>
          <w:sz w:val="24"/>
          <w:szCs w:val="24"/>
        </w:rPr>
        <w:t xml:space="preserve"> </w:t>
      </w:r>
    </w:p>
    <w:p w14:paraId="5B44A8AF" w14:textId="77777777" w:rsidR="00BE7E91" w:rsidRPr="00F008C7" w:rsidRDefault="00BE7E91" w:rsidP="00BE7E9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</w:p>
    <w:p w14:paraId="7F83A308" w14:textId="77777777" w:rsidR="00F04578" w:rsidRPr="00F008C7" w:rsidRDefault="00F04578" w:rsidP="00492F07">
      <w:pPr>
        <w:widowControl/>
        <w:autoSpaceDE/>
        <w:autoSpaceDN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62413BA2" w14:textId="77777777" w:rsidR="00BE7E91" w:rsidRPr="00F008C7" w:rsidRDefault="00BE7E91" w:rsidP="00BE7E91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008C7">
        <w:rPr>
          <w:rFonts w:ascii="Work Sans" w:hAnsi="Work Sans"/>
          <w:b/>
          <w:bCs/>
          <w:sz w:val="24"/>
          <w:szCs w:val="24"/>
          <w:lang w:val="es-CO"/>
        </w:rPr>
        <w:t>IRENE VÉLEZ TORRES</w:t>
      </w:r>
    </w:p>
    <w:p w14:paraId="7B999109" w14:textId="77777777" w:rsidR="00BE7E91" w:rsidRPr="00F008C7" w:rsidRDefault="00BE7E91" w:rsidP="00BE7E9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Directora General</w:t>
      </w:r>
    </w:p>
    <w:p w14:paraId="4D5E08A5" w14:textId="77777777" w:rsidR="00BE7E91" w:rsidRPr="00F008C7" w:rsidRDefault="00BE7E91" w:rsidP="00BE7E9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Autoridad Nacional de Licencias Ambientales – ANLA</w:t>
      </w:r>
    </w:p>
    <w:p w14:paraId="2B7E7DE1" w14:textId="77777777" w:rsidR="00BE7E91" w:rsidRPr="00F008C7" w:rsidRDefault="00BE7E91" w:rsidP="00BE7E9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7" w:history="1">
        <w:r w:rsidRPr="00F008C7">
          <w:rPr>
            <w:rStyle w:val="Hipervnculo"/>
            <w:rFonts w:ascii="Work Sans" w:hAnsi="Work Sans"/>
            <w:sz w:val="24"/>
            <w:szCs w:val="24"/>
            <w:lang w:val="es-CO"/>
          </w:rPr>
          <w:t>licencias@anla.gov.co</w:t>
        </w:r>
      </w:hyperlink>
      <w:r w:rsidRPr="00F008C7">
        <w:rPr>
          <w:rFonts w:ascii="Work Sans" w:hAnsi="Work Sans"/>
          <w:sz w:val="24"/>
          <w:szCs w:val="24"/>
          <w:lang w:val="es-CO"/>
        </w:rPr>
        <w:t xml:space="preserve"> </w:t>
      </w:r>
    </w:p>
    <w:p w14:paraId="67C7D0CB" w14:textId="77777777" w:rsidR="00BE7E91" w:rsidRPr="00F008C7" w:rsidRDefault="00BE7E91" w:rsidP="00CE0211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</w:p>
    <w:p w14:paraId="4CF19C8C" w14:textId="18C8BB58" w:rsidR="00CE0211" w:rsidRPr="00F008C7" w:rsidRDefault="00CE0211" w:rsidP="00CE0211">
      <w:pPr>
        <w:pStyle w:val="Textoindependiente"/>
        <w:spacing w:line="276" w:lineRule="auto"/>
        <w:ind w:left="426" w:right="15"/>
        <w:rPr>
          <w:rFonts w:ascii="Work Sans" w:hAnsi="Work Sans"/>
          <w:b/>
          <w:bCs/>
          <w:sz w:val="24"/>
          <w:szCs w:val="24"/>
          <w:lang w:val="es-CO"/>
        </w:rPr>
      </w:pPr>
      <w:r w:rsidRPr="00F008C7">
        <w:rPr>
          <w:rFonts w:ascii="Work Sans" w:hAnsi="Work Sans"/>
          <w:b/>
          <w:bCs/>
          <w:sz w:val="24"/>
          <w:szCs w:val="24"/>
          <w:lang w:val="es-CO"/>
        </w:rPr>
        <w:t>JORGE ALBERTO SANABRIA MORALES</w:t>
      </w:r>
    </w:p>
    <w:p w14:paraId="6C0F9646" w14:textId="77777777" w:rsidR="00CE0211" w:rsidRPr="00F008C7" w:rsidRDefault="00CE0211" w:rsidP="00CE021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Subdirector de Instrumentos, Permisos y Trámites Ambientales</w:t>
      </w:r>
    </w:p>
    <w:p w14:paraId="2D04FF74" w14:textId="77777777" w:rsidR="00CE0211" w:rsidRPr="00F008C7" w:rsidRDefault="00CE0211" w:rsidP="00CE021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Autoridad Nacional de Licencias Ambientales – ANLA</w:t>
      </w:r>
    </w:p>
    <w:p w14:paraId="33C8E0EE" w14:textId="77777777" w:rsidR="00CE0211" w:rsidRPr="00F008C7" w:rsidRDefault="00CE0211" w:rsidP="00CE021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8" w:history="1">
        <w:r w:rsidRPr="00F008C7">
          <w:rPr>
            <w:rStyle w:val="Hipervnculo"/>
            <w:rFonts w:ascii="Work Sans" w:hAnsi="Work Sans"/>
            <w:sz w:val="24"/>
            <w:szCs w:val="24"/>
            <w:lang w:val="es-CO"/>
          </w:rPr>
          <w:t>josanabria@anla.gov.co</w:t>
        </w:r>
      </w:hyperlink>
    </w:p>
    <w:p w14:paraId="70FA49E4" w14:textId="77777777" w:rsidR="00CE0211" w:rsidRPr="00F008C7" w:rsidRDefault="00CE0211" w:rsidP="00492F07">
      <w:pPr>
        <w:widowControl/>
        <w:autoSpaceDE/>
        <w:autoSpaceDN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6A9A0E4" w14:textId="77777777" w:rsidR="00CE0211" w:rsidRPr="00F008C7" w:rsidRDefault="00CE0211" w:rsidP="00CE0211">
      <w:pPr>
        <w:widowControl/>
        <w:autoSpaceDE/>
        <w:autoSpaceDN/>
        <w:ind w:left="426"/>
        <w:jc w:val="both"/>
        <w:rPr>
          <w:rFonts w:ascii="Work Sans" w:hAnsi="Work Sans"/>
          <w:b/>
          <w:bCs/>
          <w:sz w:val="24"/>
          <w:szCs w:val="24"/>
        </w:rPr>
      </w:pPr>
      <w:r w:rsidRPr="00F008C7">
        <w:rPr>
          <w:rFonts w:ascii="Work Sans" w:hAnsi="Work Sans"/>
          <w:b/>
          <w:bCs/>
          <w:sz w:val="24"/>
          <w:szCs w:val="24"/>
        </w:rPr>
        <w:t>ALEX GARCÍA SARRIA</w:t>
      </w:r>
    </w:p>
    <w:p w14:paraId="548E0C2A" w14:textId="5FCFB5C6" w:rsidR="00CE0211" w:rsidRPr="00F008C7" w:rsidRDefault="00CE0211" w:rsidP="00CE0211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008C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Subdirección Mecanismos de Participación Ciudadana Ambiental</w:t>
      </w:r>
    </w:p>
    <w:p w14:paraId="6BDF7B35" w14:textId="77777777" w:rsidR="008D10A2" w:rsidRPr="00F008C7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Autoridad Nacional de Licencias Ambientales – ANLA</w:t>
      </w:r>
    </w:p>
    <w:p w14:paraId="68759015" w14:textId="6E4CF3B8" w:rsidR="00CE0211" w:rsidRPr="00F008C7" w:rsidRDefault="008D10A2" w:rsidP="00CE0211">
      <w:pPr>
        <w:widowControl/>
        <w:autoSpaceDE/>
        <w:autoSpaceDN/>
        <w:ind w:left="426"/>
        <w:jc w:val="both"/>
        <w:rPr>
          <w:rFonts w:ascii="Work Sans" w:hAnsi="Work Sans"/>
          <w:sz w:val="24"/>
          <w:szCs w:val="24"/>
        </w:rPr>
      </w:pPr>
      <w:hyperlink r:id="rId9" w:history="1">
        <w:r w:rsidRPr="00F008C7">
          <w:rPr>
            <w:rStyle w:val="Hipervnculo"/>
            <w:rFonts w:ascii="Work Sans" w:hAnsi="Work Sans"/>
            <w:sz w:val="24"/>
            <w:szCs w:val="24"/>
            <w:lang w:val="es-CO"/>
          </w:rPr>
          <w:t>ahgarcia@anla.gov.co</w:t>
        </w:r>
      </w:hyperlink>
      <w:r w:rsidRPr="00F008C7">
        <w:rPr>
          <w:rFonts w:ascii="Work Sans" w:hAnsi="Work Sans"/>
          <w:sz w:val="24"/>
          <w:szCs w:val="24"/>
          <w:lang w:val="es-CO"/>
        </w:rPr>
        <w:t xml:space="preserve"> / </w:t>
      </w:r>
      <w:hyperlink r:id="rId10" w:history="1">
        <w:r w:rsidR="00CE0211" w:rsidRPr="00F008C7">
          <w:rPr>
            <w:rStyle w:val="Hipervnculo"/>
            <w:rFonts w:ascii="Work Sans" w:hAnsi="Work Sans"/>
            <w:sz w:val="24"/>
            <w:szCs w:val="24"/>
            <w:lang w:val="es-CO"/>
          </w:rPr>
          <w:t>info@minambiente.gov.co</w:t>
        </w:r>
      </w:hyperlink>
      <w:r w:rsidR="00CE0211" w:rsidRPr="00F008C7">
        <w:rPr>
          <w:rFonts w:ascii="Work Sans" w:hAnsi="Work Sans"/>
          <w:sz w:val="24"/>
          <w:szCs w:val="24"/>
          <w:lang w:val="es-CO"/>
        </w:rPr>
        <w:t xml:space="preserve">   </w:t>
      </w:r>
    </w:p>
    <w:p w14:paraId="012553E5" w14:textId="77777777" w:rsidR="00CE0211" w:rsidRPr="00F008C7" w:rsidRDefault="00CE0211" w:rsidP="00CE0211">
      <w:pPr>
        <w:widowControl/>
        <w:autoSpaceDE/>
        <w:autoSpaceDN/>
        <w:ind w:left="426"/>
        <w:jc w:val="both"/>
        <w:rPr>
          <w:rFonts w:ascii="Work Sans" w:hAnsi="Work Sans"/>
          <w:sz w:val="24"/>
          <w:szCs w:val="24"/>
        </w:rPr>
      </w:pPr>
    </w:p>
    <w:p w14:paraId="101018A3" w14:textId="77777777" w:rsidR="00CE0211" w:rsidRPr="00F008C7" w:rsidRDefault="00CE0211" w:rsidP="00CE0211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</w:pPr>
      <w:r w:rsidRPr="00F008C7"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  <w:t>LEYLA M. MONTENEGRO CALDERÓN</w:t>
      </w:r>
    </w:p>
    <w:p w14:paraId="548DF1A4" w14:textId="034AB44E" w:rsidR="00CE0211" w:rsidRPr="00F008C7" w:rsidRDefault="00CE0211" w:rsidP="00CE0211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008C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Subdirección Mecanismos de Participación Ciudadana Ambiental</w:t>
      </w:r>
    </w:p>
    <w:p w14:paraId="4365E54A" w14:textId="77777777" w:rsidR="008D10A2" w:rsidRPr="00F008C7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F008C7">
        <w:rPr>
          <w:rFonts w:ascii="Work Sans" w:hAnsi="Work Sans"/>
          <w:sz w:val="24"/>
          <w:szCs w:val="24"/>
          <w:lang w:val="es-CO"/>
        </w:rPr>
        <w:t>Autoridad Nacional de Licencias Ambientales – ANLA</w:t>
      </w:r>
    </w:p>
    <w:p w14:paraId="1B9878FB" w14:textId="3DBA1AB6" w:rsidR="008D10A2" w:rsidRPr="00F008C7" w:rsidRDefault="00BE7E91" w:rsidP="00CE0211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hyperlink r:id="rId11" w:history="1">
        <w:r w:rsidRPr="00F008C7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lemontenegro@anla.gov.co</w:t>
        </w:r>
      </w:hyperlink>
      <w:r w:rsidRPr="00F008C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 xml:space="preserve"> </w:t>
      </w:r>
    </w:p>
    <w:p w14:paraId="2EE4F71A" w14:textId="77777777" w:rsidR="00F04578" w:rsidRPr="00F008C7" w:rsidRDefault="00F04578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DD068AE" w14:textId="77777777" w:rsidR="008D10A2" w:rsidRPr="00F008C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31E7318" w14:textId="4ED68026" w:rsidR="00F04578" w:rsidRPr="00F008C7" w:rsidRDefault="00F04578" w:rsidP="00F04578">
      <w:pPr>
        <w:ind w:left="426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b/>
          <w:sz w:val="24"/>
          <w:szCs w:val="24"/>
        </w:rPr>
        <w:t xml:space="preserve">Asunto: </w:t>
      </w:r>
      <w:r w:rsidRPr="00F008C7">
        <w:rPr>
          <w:rFonts w:ascii="Work Sans" w:hAnsi="Work Sans"/>
          <w:bCs/>
          <w:sz w:val="24"/>
          <w:szCs w:val="24"/>
        </w:rPr>
        <w:t>Invitación al</w:t>
      </w:r>
      <w:r w:rsidRPr="00F008C7">
        <w:rPr>
          <w:rFonts w:ascii="Work Sans" w:hAnsi="Work Sans"/>
          <w:b/>
          <w:sz w:val="24"/>
          <w:szCs w:val="24"/>
        </w:rPr>
        <w:t xml:space="preserve"> </w:t>
      </w:r>
      <w:r w:rsidRPr="00F008C7">
        <w:rPr>
          <w:rFonts w:ascii="Work Sans" w:hAnsi="Work Sans"/>
          <w:sz w:val="24"/>
          <w:szCs w:val="24"/>
        </w:rPr>
        <w:t xml:space="preserve">Taller: Recorrido </w:t>
      </w:r>
      <w:r w:rsidR="000332E5" w:rsidRPr="00F008C7">
        <w:rPr>
          <w:rFonts w:ascii="Work Sans" w:hAnsi="Work Sans"/>
          <w:sz w:val="24"/>
          <w:szCs w:val="24"/>
        </w:rPr>
        <w:t>T</w:t>
      </w:r>
      <w:r w:rsidRPr="00F008C7">
        <w:rPr>
          <w:rFonts w:ascii="Work Sans" w:hAnsi="Work Sans"/>
          <w:sz w:val="24"/>
          <w:szCs w:val="24"/>
        </w:rPr>
        <w:t xml:space="preserve">écnico </w:t>
      </w:r>
      <w:r w:rsidR="000332E5" w:rsidRPr="00F008C7">
        <w:rPr>
          <w:rFonts w:ascii="Work Sans" w:hAnsi="Work Sans"/>
          <w:sz w:val="24"/>
          <w:szCs w:val="24"/>
        </w:rPr>
        <w:t>I</w:t>
      </w:r>
      <w:r w:rsidRPr="00F008C7">
        <w:rPr>
          <w:rFonts w:ascii="Work Sans" w:hAnsi="Work Sans"/>
          <w:sz w:val="24"/>
          <w:szCs w:val="24"/>
        </w:rPr>
        <w:t xml:space="preserve">nterinstitucional </w:t>
      </w:r>
      <w:r w:rsidR="00726CED" w:rsidRPr="00F008C7">
        <w:rPr>
          <w:rFonts w:ascii="Work Sans" w:hAnsi="Work Sans"/>
          <w:sz w:val="24"/>
          <w:szCs w:val="24"/>
        </w:rPr>
        <w:t>sobre</w:t>
      </w:r>
      <w:r w:rsidRPr="00F008C7">
        <w:rPr>
          <w:rFonts w:ascii="Work Sans" w:hAnsi="Work Sans"/>
          <w:sz w:val="24"/>
          <w:szCs w:val="24"/>
        </w:rPr>
        <w:t xml:space="preserve"> la </w:t>
      </w:r>
      <w:r w:rsidR="000332E5" w:rsidRPr="00F008C7">
        <w:rPr>
          <w:rFonts w:ascii="Work Sans" w:hAnsi="Work Sans"/>
          <w:sz w:val="24"/>
          <w:szCs w:val="24"/>
        </w:rPr>
        <w:t>S</w:t>
      </w:r>
      <w:r w:rsidRPr="00F008C7">
        <w:rPr>
          <w:rFonts w:ascii="Work Sans" w:hAnsi="Work Sans"/>
          <w:sz w:val="24"/>
          <w:szCs w:val="24"/>
        </w:rPr>
        <w:t xml:space="preserve">ostenibilidad </w:t>
      </w:r>
      <w:r w:rsidR="000332E5" w:rsidRPr="00F008C7">
        <w:rPr>
          <w:rFonts w:ascii="Work Sans" w:hAnsi="Work Sans"/>
          <w:sz w:val="24"/>
          <w:szCs w:val="24"/>
        </w:rPr>
        <w:t>A</w:t>
      </w:r>
      <w:r w:rsidRPr="00F008C7">
        <w:rPr>
          <w:rFonts w:ascii="Work Sans" w:hAnsi="Work Sans"/>
          <w:sz w:val="24"/>
          <w:szCs w:val="24"/>
        </w:rPr>
        <w:t>mbiental de la Transición Energética Justa en La Guajira: Agua y Fauna Voladora Sensible.</w:t>
      </w:r>
    </w:p>
    <w:p w14:paraId="61CD90A1" w14:textId="77777777" w:rsidR="000332E5" w:rsidRPr="00F008C7" w:rsidRDefault="000332E5" w:rsidP="002D4621">
      <w:pPr>
        <w:rPr>
          <w:rFonts w:ascii="Work Sans" w:hAnsi="Work Sans"/>
          <w:sz w:val="24"/>
          <w:szCs w:val="24"/>
        </w:rPr>
      </w:pPr>
    </w:p>
    <w:p w14:paraId="39DD0B62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Cordial Saludo,</w:t>
      </w:r>
    </w:p>
    <w:p w14:paraId="700A8464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3E8C6054" w14:textId="77777777" w:rsid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En el marco de la coordinación y ejecución del Plan Operativo del Pacto por la Transición Energética Justa suscrito en La Guajira en junio de 2023, “Un territorio posible para todas y todos, La Guajira 2050”, y de las acciones que adelanta la Mesa Ambiental del Comité Tripartito para </w:t>
      </w:r>
      <w:r w:rsidR="00844E23" w:rsidRPr="00F008C7">
        <w:rPr>
          <w:rFonts w:ascii="Work Sans" w:hAnsi="Work Sans"/>
          <w:sz w:val="24"/>
          <w:szCs w:val="24"/>
        </w:rPr>
        <w:t xml:space="preserve">fortalecer la sostenibilidad de la </w:t>
      </w:r>
      <w:r w:rsidRPr="00F008C7">
        <w:rPr>
          <w:rFonts w:ascii="Work Sans" w:hAnsi="Work Sans"/>
          <w:sz w:val="24"/>
          <w:szCs w:val="24"/>
        </w:rPr>
        <w:t>Transición Energética Justa en el departamento, se viene</w:t>
      </w:r>
      <w:r w:rsidR="00FF3459" w:rsidRPr="00F008C7">
        <w:rPr>
          <w:rFonts w:ascii="Work Sans" w:hAnsi="Work Sans"/>
          <w:sz w:val="24"/>
          <w:szCs w:val="24"/>
        </w:rPr>
        <w:t>n</w:t>
      </w:r>
      <w:r w:rsidRPr="00F008C7">
        <w:rPr>
          <w:rFonts w:ascii="Work Sans" w:hAnsi="Work Sans"/>
          <w:sz w:val="24"/>
          <w:szCs w:val="24"/>
        </w:rPr>
        <w:t xml:space="preserve"> desarrollando de manera articulada </w:t>
      </w:r>
      <w:r w:rsidR="00FF3459" w:rsidRPr="00F008C7">
        <w:rPr>
          <w:rFonts w:ascii="Work Sans" w:hAnsi="Work Sans"/>
          <w:sz w:val="24"/>
          <w:szCs w:val="24"/>
        </w:rPr>
        <w:t xml:space="preserve">entre </w:t>
      </w:r>
      <w:r w:rsidR="00492F07" w:rsidRPr="00F008C7">
        <w:rPr>
          <w:rFonts w:ascii="Work Sans" w:hAnsi="Work Sans"/>
          <w:sz w:val="24"/>
          <w:szCs w:val="24"/>
        </w:rPr>
        <w:t>MINAMBIENTE</w:t>
      </w:r>
      <w:r w:rsidR="00FF3459" w:rsidRPr="00F008C7">
        <w:rPr>
          <w:rFonts w:ascii="Work Sans" w:hAnsi="Work Sans"/>
          <w:sz w:val="24"/>
          <w:szCs w:val="24"/>
        </w:rPr>
        <w:t xml:space="preserve">, </w:t>
      </w:r>
      <w:r w:rsidR="00492F07" w:rsidRPr="00F008C7">
        <w:rPr>
          <w:rFonts w:ascii="Work Sans" w:hAnsi="Work Sans"/>
          <w:sz w:val="24"/>
          <w:szCs w:val="24"/>
        </w:rPr>
        <w:t>MINENERGIA</w:t>
      </w:r>
      <w:r w:rsidR="00844E23" w:rsidRPr="00F008C7">
        <w:rPr>
          <w:rFonts w:ascii="Work Sans" w:hAnsi="Work Sans"/>
          <w:sz w:val="24"/>
          <w:szCs w:val="24"/>
        </w:rPr>
        <w:t>, ANLA</w:t>
      </w:r>
      <w:r w:rsidR="00FF3459" w:rsidRPr="00F008C7">
        <w:rPr>
          <w:rFonts w:ascii="Work Sans" w:hAnsi="Work Sans"/>
          <w:sz w:val="24"/>
          <w:szCs w:val="24"/>
        </w:rPr>
        <w:t xml:space="preserve"> y </w:t>
      </w:r>
      <w:r w:rsidR="00492F07" w:rsidRPr="00F008C7">
        <w:rPr>
          <w:rFonts w:ascii="Work Sans" w:hAnsi="Work Sans"/>
          <w:sz w:val="24"/>
          <w:szCs w:val="24"/>
        </w:rPr>
        <w:t>CORPOGUAJIRA</w:t>
      </w:r>
      <w:r w:rsidR="00FF3459" w:rsidRPr="00F008C7">
        <w:rPr>
          <w:rFonts w:ascii="Work Sans" w:hAnsi="Work Sans"/>
          <w:sz w:val="24"/>
          <w:szCs w:val="24"/>
        </w:rPr>
        <w:t>, acciones desde la</w:t>
      </w:r>
      <w:r w:rsidRPr="00F008C7">
        <w:rPr>
          <w:rFonts w:ascii="Work Sans" w:hAnsi="Work Sans"/>
          <w:sz w:val="24"/>
          <w:szCs w:val="24"/>
        </w:rPr>
        <w:t xml:space="preserve"> Mesa Nacional de Colisión de Aves,  la Mesa Técnica de</w:t>
      </w:r>
    </w:p>
    <w:p w14:paraId="188E2A8E" w14:textId="77777777" w:rsidR="00F008C7" w:rsidRDefault="00F008C7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E85EFB4" w14:textId="2103363F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Alternativas de Agua para el Desarrollo de los proyectos FNCER y las comunidades de su área de influencia. No obstante, en ambos espacios de trabajo se ha identificado la necesidad de realizar una visita técnica para el reconocimiento territorial y </w:t>
      </w:r>
      <w:r w:rsidR="00FF3459" w:rsidRPr="00F008C7">
        <w:rPr>
          <w:rFonts w:ascii="Work Sans" w:hAnsi="Work Sans"/>
          <w:sz w:val="24"/>
          <w:szCs w:val="24"/>
        </w:rPr>
        <w:t>a</w:t>
      </w:r>
      <w:r w:rsidRPr="00F008C7">
        <w:rPr>
          <w:rFonts w:ascii="Work Sans" w:hAnsi="Work Sans"/>
          <w:sz w:val="24"/>
          <w:szCs w:val="24"/>
        </w:rPr>
        <w:t xml:space="preserve">mbiental de las problemáticas analizadas en </w:t>
      </w:r>
      <w:r w:rsidR="00FF3459" w:rsidRPr="00F008C7">
        <w:rPr>
          <w:rFonts w:ascii="Work Sans" w:hAnsi="Work Sans"/>
          <w:sz w:val="24"/>
          <w:szCs w:val="24"/>
        </w:rPr>
        <w:t xml:space="preserve">dichas instancias. </w:t>
      </w:r>
    </w:p>
    <w:p w14:paraId="5349C480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00442DB" w14:textId="108126DC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En virtud de lo anterior, nos permitimos invitarles a participar en el </w:t>
      </w:r>
      <w:r w:rsidRPr="00F008C7">
        <w:rPr>
          <w:rFonts w:ascii="Work Sans" w:hAnsi="Work Sans"/>
          <w:i/>
          <w:iCs/>
          <w:sz w:val="24"/>
          <w:szCs w:val="24"/>
        </w:rPr>
        <w:t>Taller: Recorrido técnico interinstitucional para la sostenibilidad ambiental de la Transición Energética Justa en La Guajira: Agua y Fauna Voladora Sensible</w:t>
      </w:r>
      <w:r w:rsidRPr="00F008C7">
        <w:rPr>
          <w:rFonts w:ascii="Work Sans" w:hAnsi="Work Sans"/>
          <w:sz w:val="24"/>
          <w:szCs w:val="24"/>
        </w:rPr>
        <w:t xml:space="preserve">, el cual comprende </w:t>
      </w:r>
      <w:r w:rsidR="00FF3459" w:rsidRPr="00F008C7">
        <w:rPr>
          <w:rFonts w:ascii="Work Sans" w:hAnsi="Work Sans"/>
          <w:sz w:val="24"/>
          <w:szCs w:val="24"/>
        </w:rPr>
        <w:t>l</w:t>
      </w:r>
      <w:r w:rsidRPr="00F008C7">
        <w:rPr>
          <w:rFonts w:ascii="Work Sans" w:hAnsi="Work Sans"/>
          <w:sz w:val="24"/>
          <w:szCs w:val="24"/>
        </w:rPr>
        <w:t xml:space="preserve">a visita técnica orientada al reconocimiento en campo de </w:t>
      </w:r>
      <w:r w:rsidR="00FF3459" w:rsidRPr="00F008C7">
        <w:rPr>
          <w:rFonts w:ascii="Work Sans" w:hAnsi="Work Sans"/>
          <w:sz w:val="24"/>
          <w:szCs w:val="24"/>
        </w:rPr>
        <w:t xml:space="preserve">infraestructura y </w:t>
      </w:r>
      <w:r w:rsidRPr="00F008C7">
        <w:rPr>
          <w:rFonts w:ascii="Work Sans" w:hAnsi="Work Sans"/>
          <w:sz w:val="24"/>
          <w:szCs w:val="24"/>
        </w:rPr>
        <w:t>sitios de interés estratégico para asegurar la sostenibilidad ambiental de la Transición Energética Justa en La Guajira.</w:t>
      </w:r>
    </w:p>
    <w:p w14:paraId="4E85BC07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7B8B24AB" w14:textId="2294F396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Esta jornada tiene como propósito fortalecer el análisis técnico y la articulación institucional en torno a dos ejes prioritarios que vienen siendo abordados en la Mesa Nacional de Colisión de Aves y la Mesa Técnica de Alternativas de Aguas: (i) las alternativas de abastecimiento y aprovechamiento del recurso hídrico para proyectos de Fuentes No Convencionales de Energía Renovable (FNCER), líneas de transmisión y comunidades de sus áreas de influencia; y (ii) la estrategia de monitoreo regional de fauna </w:t>
      </w:r>
      <w:r w:rsidR="00FF3459" w:rsidRPr="00F008C7">
        <w:rPr>
          <w:rFonts w:ascii="Work Sans" w:hAnsi="Work Sans"/>
          <w:sz w:val="24"/>
          <w:szCs w:val="24"/>
        </w:rPr>
        <w:t xml:space="preserve">voladora </w:t>
      </w:r>
      <w:r w:rsidRPr="00F008C7">
        <w:rPr>
          <w:rFonts w:ascii="Work Sans" w:hAnsi="Work Sans"/>
          <w:sz w:val="24"/>
          <w:szCs w:val="24"/>
        </w:rPr>
        <w:t>afectada por estos proyectos, con miras a aportar insumos para la gestión preventiva, el seguimiento ambiental y la construcción de soluciones o medidas de manejo efectivas.</w:t>
      </w:r>
    </w:p>
    <w:p w14:paraId="240AA2F1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9080E0E" w14:textId="191E58FD" w:rsidR="00F04578" w:rsidRPr="00F008C7" w:rsidRDefault="00F04578" w:rsidP="00CB3D2C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En este contexto, la visita comprenderá un recorrido por la infraestructura y áreas de interés para la Transición Energética Justa y el </w:t>
      </w:r>
      <w:r w:rsidR="00FF3459" w:rsidRPr="00F008C7">
        <w:rPr>
          <w:rFonts w:ascii="Work Sans" w:hAnsi="Work Sans"/>
          <w:sz w:val="24"/>
          <w:szCs w:val="24"/>
        </w:rPr>
        <w:t>d</w:t>
      </w:r>
      <w:r w:rsidRPr="00F008C7">
        <w:rPr>
          <w:rFonts w:ascii="Work Sans" w:hAnsi="Work Sans"/>
          <w:sz w:val="24"/>
          <w:szCs w:val="24"/>
        </w:rPr>
        <w:t xml:space="preserve">esarrollo de este tipo de proyectos, incluyendo </w:t>
      </w:r>
      <w:r w:rsidR="00365327" w:rsidRPr="00F008C7">
        <w:rPr>
          <w:rFonts w:ascii="Work Sans" w:hAnsi="Work Sans"/>
          <w:sz w:val="24"/>
          <w:szCs w:val="24"/>
        </w:rPr>
        <w:t xml:space="preserve">parques eólicos como Jepírachi y Jouktai, tramos de infraestructura de </w:t>
      </w:r>
      <w:r w:rsidR="00844E23" w:rsidRPr="00F008C7">
        <w:rPr>
          <w:rFonts w:ascii="Work Sans" w:hAnsi="Work Sans"/>
          <w:sz w:val="24"/>
          <w:szCs w:val="24"/>
        </w:rPr>
        <w:t xml:space="preserve">líneas de </w:t>
      </w:r>
      <w:r w:rsidR="00365327" w:rsidRPr="00F008C7">
        <w:rPr>
          <w:rFonts w:ascii="Work Sans" w:hAnsi="Work Sans"/>
          <w:sz w:val="24"/>
          <w:szCs w:val="24"/>
        </w:rPr>
        <w:t>transmisión</w:t>
      </w:r>
      <w:r w:rsidR="00844E23" w:rsidRPr="00F008C7">
        <w:rPr>
          <w:rFonts w:ascii="Work Sans" w:hAnsi="Work Sans"/>
          <w:sz w:val="24"/>
          <w:szCs w:val="24"/>
        </w:rPr>
        <w:t xml:space="preserve"> eléctrica</w:t>
      </w:r>
      <w:r w:rsidR="00365327" w:rsidRPr="00F008C7">
        <w:rPr>
          <w:rFonts w:ascii="Work Sans" w:hAnsi="Work Sans"/>
          <w:sz w:val="24"/>
          <w:szCs w:val="24"/>
        </w:rPr>
        <w:t xml:space="preserve">, </w:t>
      </w:r>
      <w:r w:rsidRPr="00F008C7">
        <w:rPr>
          <w:rFonts w:ascii="Work Sans" w:hAnsi="Work Sans"/>
          <w:sz w:val="24"/>
          <w:szCs w:val="24"/>
        </w:rPr>
        <w:t xml:space="preserve">plantas desalinizadoras, iniciativas de aprovechamiento comunitario de agua de mar, </w:t>
      </w:r>
      <w:r w:rsidR="00365327" w:rsidRPr="00F008C7">
        <w:rPr>
          <w:rFonts w:ascii="Work Sans" w:hAnsi="Work Sans"/>
          <w:sz w:val="24"/>
          <w:szCs w:val="24"/>
        </w:rPr>
        <w:t>áreas de tránsito</w:t>
      </w:r>
      <w:r w:rsidR="003B5CBB" w:rsidRPr="00F008C7">
        <w:rPr>
          <w:rFonts w:ascii="Work Sans" w:hAnsi="Work Sans"/>
          <w:sz w:val="24"/>
          <w:szCs w:val="24"/>
        </w:rPr>
        <w:t xml:space="preserve"> </w:t>
      </w:r>
      <w:r w:rsidR="00365327" w:rsidRPr="00F008C7">
        <w:rPr>
          <w:rFonts w:ascii="Work Sans" w:hAnsi="Work Sans"/>
          <w:sz w:val="24"/>
          <w:szCs w:val="24"/>
        </w:rPr>
        <w:t xml:space="preserve">de la avifauna, </w:t>
      </w:r>
      <w:r w:rsidRPr="00F008C7">
        <w:rPr>
          <w:rFonts w:ascii="Work Sans" w:hAnsi="Work Sans"/>
          <w:sz w:val="24"/>
          <w:szCs w:val="24"/>
        </w:rPr>
        <w:t xml:space="preserve"> puntos de colisión de flamencos rosados</w:t>
      </w:r>
      <w:r w:rsidR="00365327" w:rsidRPr="00F008C7">
        <w:rPr>
          <w:rFonts w:ascii="Work Sans" w:hAnsi="Work Sans"/>
          <w:sz w:val="24"/>
          <w:szCs w:val="24"/>
        </w:rPr>
        <w:t xml:space="preserve"> identificados por las comunidades</w:t>
      </w:r>
      <w:r w:rsidRPr="00F008C7">
        <w:rPr>
          <w:rFonts w:ascii="Work Sans" w:hAnsi="Work Sans"/>
          <w:sz w:val="24"/>
          <w:szCs w:val="24"/>
        </w:rPr>
        <w:t>, de acuerdo con la disponibilidad logística y técnica del recorrido</w:t>
      </w:r>
      <w:r w:rsidR="003B5CBB" w:rsidRPr="00F008C7">
        <w:rPr>
          <w:rFonts w:ascii="Work Sans" w:hAnsi="Work Sans"/>
          <w:sz w:val="24"/>
          <w:szCs w:val="24"/>
        </w:rPr>
        <w:t>,</w:t>
      </w:r>
      <w:r w:rsidR="00844E23" w:rsidRPr="00F008C7">
        <w:rPr>
          <w:rFonts w:ascii="Work Sans" w:hAnsi="Work Sans"/>
          <w:sz w:val="24"/>
          <w:szCs w:val="24"/>
        </w:rPr>
        <w:t xml:space="preserve"> </w:t>
      </w:r>
      <w:r w:rsidRPr="00F008C7">
        <w:rPr>
          <w:rFonts w:ascii="Work Sans" w:hAnsi="Work Sans"/>
          <w:sz w:val="24"/>
          <w:szCs w:val="24"/>
        </w:rPr>
        <w:t>entre otros espacios relevantes para el análisis territorial y ambiental.</w:t>
      </w:r>
      <w:r w:rsidR="00CB3D2C" w:rsidRPr="00F008C7">
        <w:rPr>
          <w:rFonts w:ascii="Work Sans" w:hAnsi="Work Sans"/>
          <w:sz w:val="24"/>
          <w:szCs w:val="24"/>
        </w:rPr>
        <w:t xml:space="preserve"> </w:t>
      </w:r>
      <w:r w:rsidRPr="00F008C7">
        <w:rPr>
          <w:rFonts w:ascii="Work Sans" w:hAnsi="Work Sans"/>
          <w:sz w:val="24"/>
          <w:szCs w:val="24"/>
        </w:rPr>
        <w:t>A continuación, se presenta la agenda propuesta:</w:t>
      </w:r>
    </w:p>
    <w:p w14:paraId="4B076C90" w14:textId="77777777" w:rsidR="00CB3D2C" w:rsidRPr="00F008C7" w:rsidRDefault="00CB3D2C" w:rsidP="00CB3D2C">
      <w:pPr>
        <w:ind w:left="426"/>
        <w:jc w:val="both"/>
        <w:rPr>
          <w:rFonts w:ascii="Work Sans" w:hAnsi="Work Sans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6034"/>
        <w:gridCol w:w="2073"/>
      </w:tblGrid>
      <w:tr w:rsidR="00F04578" w:rsidRPr="00F008C7" w14:paraId="15A6A087" w14:textId="77777777" w:rsidTr="00F008C7">
        <w:trPr>
          <w:tblHeader/>
          <w:jc w:val="center"/>
        </w:trPr>
        <w:tc>
          <w:tcPr>
            <w:tcW w:w="1276" w:type="dxa"/>
            <w:shd w:val="clear" w:color="auto" w:fill="D9EAF7"/>
            <w:vAlign w:val="center"/>
          </w:tcPr>
          <w:p w14:paraId="25100EEC" w14:textId="77777777" w:rsidR="00F04578" w:rsidRPr="00F008C7" w:rsidRDefault="00F04578" w:rsidP="00F008C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sz w:val="24"/>
                <w:szCs w:val="24"/>
              </w:rPr>
              <w:t>Fecha</w:t>
            </w:r>
          </w:p>
        </w:tc>
        <w:tc>
          <w:tcPr>
            <w:tcW w:w="6034" w:type="dxa"/>
            <w:shd w:val="clear" w:color="auto" w:fill="D9EAF7"/>
            <w:vAlign w:val="center"/>
          </w:tcPr>
          <w:p w14:paraId="7419336C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sz w:val="24"/>
                <w:szCs w:val="24"/>
              </w:rPr>
              <w:t>Actividad</w:t>
            </w:r>
          </w:p>
        </w:tc>
        <w:tc>
          <w:tcPr>
            <w:tcW w:w="2073" w:type="dxa"/>
            <w:shd w:val="clear" w:color="auto" w:fill="D9EAF7"/>
            <w:vAlign w:val="center"/>
          </w:tcPr>
          <w:p w14:paraId="05D69F36" w14:textId="3EEBDD0C" w:rsidR="00F04578" w:rsidRPr="00F008C7" w:rsidRDefault="00F04578" w:rsidP="007A1D9F">
            <w:pPr>
              <w:ind w:left="-102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sz w:val="24"/>
                <w:szCs w:val="24"/>
              </w:rPr>
              <w:t>Responsable / actor que at</w:t>
            </w:r>
            <w:r w:rsidR="007A1D9F" w:rsidRPr="00F008C7">
              <w:rPr>
                <w:rFonts w:ascii="Work Sans" w:hAnsi="Work Sans"/>
                <w:b/>
                <w:sz w:val="24"/>
                <w:szCs w:val="24"/>
              </w:rPr>
              <w:t>iende</w:t>
            </w:r>
          </w:p>
        </w:tc>
      </w:tr>
      <w:tr w:rsidR="00F04578" w:rsidRPr="00F008C7" w14:paraId="3E08ED11" w14:textId="77777777" w:rsidTr="00F008C7">
        <w:trPr>
          <w:jc w:val="center"/>
        </w:trPr>
        <w:tc>
          <w:tcPr>
            <w:tcW w:w="1276" w:type="dxa"/>
            <w:vAlign w:val="center"/>
          </w:tcPr>
          <w:p w14:paraId="34692094" w14:textId="77777777" w:rsidR="00F04578" w:rsidRPr="00F008C7" w:rsidRDefault="00F04578" w:rsidP="00CD294C">
            <w:pPr>
              <w:ind w:left="32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bCs/>
                <w:sz w:val="24"/>
                <w:szCs w:val="24"/>
              </w:rPr>
              <w:t>Día 1</w:t>
            </w:r>
            <w:r w:rsidRPr="00F008C7">
              <w:rPr>
                <w:rFonts w:ascii="Work Sans" w:hAnsi="Work Sans"/>
                <w:sz w:val="24"/>
                <w:szCs w:val="24"/>
              </w:rPr>
              <w:br/>
              <w:t>(20 de julio)</w:t>
            </w:r>
          </w:p>
        </w:tc>
        <w:tc>
          <w:tcPr>
            <w:tcW w:w="6034" w:type="dxa"/>
            <w:vAlign w:val="center"/>
          </w:tcPr>
          <w:p w14:paraId="401396D2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Llegada de los equipos en horas de la tarde a Riohacha y reunión de preparación.</w:t>
            </w:r>
          </w:p>
        </w:tc>
        <w:tc>
          <w:tcPr>
            <w:tcW w:w="2073" w:type="dxa"/>
            <w:vAlign w:val="center"/>
          </w:tcPr>
          <w:p w14:paraId="4A8DD3F3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CORPOGUAJIRA y MME</w:t>
            </w:r>
          </w:p>
        </w:tc>
      </w:tr>
      <w:tr w:rsidR="00F04578" w:rsidRPr="00F008C7" w14:paraId="4B4E13A7" w14:textId="77777777" w:rsidTr="00F008C7">
        <w:trPr>
          <w:jc w:val="center"/>
        </w:trPr>
        <w:tc>
          <w:tcPr>
            <w:tcW w:w="1276" w:type="dxa"/>
            <w:vMerge w:val="restart"/>
            <w:vAlign w:val="center"/>
          </w:tcPr>
          <w:p w14:paraId="777B6C34" w14:textId="77777777" w:rsidR="00F04578" w:rsidRPr="00F008C7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bCs/>
                <w:sz w:val="24"/>
                <w:szCs w:val="24"/>
              </w:rPr>
              <w:t>Día 2</w:t>
            </w:r>
            <w:r w:rsidRPr="00F008C7">
              <w:rPr>
                <w:rFonts w:ascii="Work Sans" w:hAnsi="Work Sans"/>
                <w:sz w:val="24"/>
                <w:szCs w:val="24"/>
              </w:rPr>
              <w:br/>
              <w:t>(21 de julio)</w:t>
            </w:r>
          </w:p>
        </w:tc>
        <w:tc>
          <w:tcPr>
            <w:tcW w:w="6034" w:type="dxa"/>
            <w:vAlign w:val="center"/>
          </w:tcPr>
          <w:p w14:paraId="54F30E96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Visita de reconocimiento a la operación de la planta desalinizadora de Punta Bolívar.</w:t>
            </w:r>
          </w:p>
        </w:tc>
        <w:tc>
          <w:tcPr>
            <w:tcW w:w="2073" w:type="dxa"/>
            <w:vAlign w:val="center"/>
          </w:tcPr>
          <w:p w14:paraId="0B836889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Cerrejón</w:t>
            </w:r>
          </w:p>
        </w:tc>
      </w:tr>
      <w:tr w:rsidR="00F04578" w:rsidRPr="00F008C7" w14:paraId="194B8BF2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0D54DD3D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0BB83266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 xml:space="preserve">Visita al proceso de aprovechamiento comunitario de agua de mar en Salinas de </w:t>
            </w:r>
            <w:r w:rsidRPr="00F008C7">
              <w:rPr>
                <w:rFonts w:ascii="Work Sans" w:hAnsi="Work Sans"/>
                <w:sz w:val="24"/>
                <w:szCs w:val="24"/>
              </w:rPr>
              <w:lastRenderedPageBreak/>
              <w:t>Manaure.</w:t>
            </w:r>
          </w:p>
        </w:tc>
        <w:tc>
          <w:tcPr>
            <w:tcW w:w="2073" w:type="dxa"/>
            <w:vAlign w:val="center"/>
          </w:tcPr>
          <w:p w14:paraId="3472203D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lastRenderedPageBreak/>
              <w:t>Salinas de Manaure</w:t>
            </w:r>
          </w:p>
        </w:tc>
      </w:tr>
      <w:tr w:rsidR="00F04578" w:rsidRPr="00F008C7" w14:paraId="3637A3C6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024476D8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178FEB3A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Visita a la planta desalinizadora de Jepírachi.</w:t>
            </w:r>
          </w:p>
        </w:tc>
        <w:tc>
          <w:tcPr>
            <w:tcW w:w="2073" w:type="dxa"/>
            <w:vAlign w:val="center"/>
          </w:tcPr>
          <w:p w14:paraId="073FD0BD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EPM</w:t>
            </w:r>
          </w:p>
        </w:tc>
      </w:tr>
      <w:tr w:rsidR="00F04578" w:rsidRPr="00F008C7" w14:paraId="1557136F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0F92B6DA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0A7D8D75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Visita a la planta desalinizadora AAA – Manaure.</w:t>
            </w:r>
          </w:p>
        </w:tc>
        <w:tc>
          <w:tcPr>
            <w:tcW w:w="2073" w:type="dxa"/>
            <w:vAlign w:val="center"/>
          </w:tcPr>
          <w:p w14:paraId="0DA88731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Triple A de Manaure</w:t>
            </w:r>
          </w:p>
        </w:tc>
      </w:tr>
      <w:tr w:rsidR="00F04578" w:rsidRPr="00F008C7" w14:paraId="2EE417A4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48913861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062CBDC7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Recorrido por el tramo RICU de la línea de transmisión Cuestecitas–Riohacha y diálogo con comunidad Wayuu aledaña.</w:t>
            </w:r>
          </w:p>
        </w:tc>
        <w:tc>
          <w:tcPr>
            <w:tcW w:w="2073" w:type="dxa"/>
            <w:vAlign w:val="center"/>
          </w:tcPr>
          <w:p w14:paraId="7D793B47" w14:textId="0ACB5A65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 xml:space="preserve">Enlaza y comunidad </w:t>
            </w:r>
          </w:p>
        </w:tc>
      </w:tr>
      <w:tr w:rsidR="00F04578" w:rsidRPr="00F008C7" w14:paraId="11CCE2F7" w14:textId="77777777" w:rsidTr="00F008C7">
        <w:trPr>
          <w:jc w:val="center"/>
        </w:trPr>
        <w:tc>
          <w:tcPr>
            <w:tcW w:w="1276" w:type="dxa"/>
            <w:vMerge w:val="restart"/>
            <w:vAlign w:val="center"/>
          </w:tcPr>
          <w:p w14:paraId="7F6BCA5D" w14:textId="77777777" w:rsidR="00F04578" w:rsidRPr="00F008C7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bCs/>
                <w:sz w:val="24"/>
                <w:szCs w:val="24"/>
              </w:rPr>
              <w:t>Día 3</w:t>
            </w:r>
            <w:r w:rsidRPr="00F008C7">
              <w:rPr>
                <w:rFonts w:ascii="Work Sans" w:hAnsi="Work Sans"/>
                <w:sz w:val="24"/>
                <w:szCs w:val="24"/>
              </w:rPr>
              <w:br/>
              <w:t>(22 de julio)</w:t>
            </w:r>
          </w:p>
        </w:tc>
        <w:tc>
          <w:tcPr>
            <w:tcW w:w="6034" w:type="dxa"/>
            <w:vAlign w:val="center"/>
          </w:tcPr>
          <w:p w14:paraId="653F3F2E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Visita al parque eólico Jouktai para verificación en campo de la estrategia de ruido y paisaje.</w:t>
            </w:r>
          </w:p>
        </w:tc>
        <w:tc>
          <w:tcPr>
            <w:tcW w:w="2073" w:type="dxa"/>
            <w:vAlign w:val="center"/>
          </w:tcPr>
          <w:p w14:paraId="4667A90B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ISAGEN</w:t>
            </w:r>
          </w:p>
        </w:tc>
      </w:tr>
      <w:tr w:rsidR="00F04578" w:rsidRPr="00F008C7" w14:paraId="08B83330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7C2BDAA5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396FDFA2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Recorrido por el área protegida Musichi y revisión de puntos de interés para la gestión de avifauna.</w:t>
            </w:r>
          </w:p>
        </w:tc>
        <w:tc>
          <w:tcPr>
            <w:tcW w:w="2073" w:type="dxa"/>
            <w:vAlign w:val="center"/>
          </w:tcPr>
          <w:p w14:paraId="13E30EB7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CORPOGUAJIRA</w:t>
            </w:r>
          </w:p>
        </w:tc>
      </w:tr>
      <w:tr w:rsidR="00F04578" w:rsidRPr="00F008C7" w14:paraId="184ECE11" w14:textId="77777777" w:rsidTr="00F008C7">
        <w:trPr>
          <w:jc w:val="center"/>
        </w:trPr>
        <w:tc>
          <w:tcPr>
            <w:tcW w:w="1276" w:type="dxa"/>
            <w:vMerge/>
            <w:vAlign w:val="center"/>
          </w:tcPr>
          <w:p w14:paraId="1D906E77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6034" w:type="dxa"/>
            <w:vAlign w:val="center"/>
          </w:tcPr>
          <w:p w14:paraId="48EA7D48" w14:textId="77777777" w:rsidR="00F04578" w:rsidRPr="00F008C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Visita al proyecto gestor de agua marina – Carrizal.</w:t>
            </w:r>
          </w:p>
        </w:tc>
        <w:tc>
          <w:tcPr>
            <w:tcW w:w="2073" w:type="dxa"/>
            <w:vAlign w:val="center"/>
          </w:tcPr>
          <w:p w14:paraId="66D519E2" w14:textId="2663D0BE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A</w:t>
            </w:r>
            <w:r w:rsidR="00CD294C" w:rsidRPr="00F008C7">
              <w:rPr>
                <w:rFonts w:ascii="Work Sans" w:hAnsi="Work Sans"/>
                <w:sz w:val="24"/>
                <w:szCs w:val="24"/>
              </w:rPr>
              <w:t>C</w:t>
            </w:r>
            <w:r w:rsidRPr="00F008C7">
              <w:rPr>
                <w:rFonts w:ascii="Work Sans" w:hAnsi="Work Sans"/>
                <w:sz w:val="24"/>
                <w:szCs w:val="24"/>
              </w:rPr>
              <w:t>UAJIRA</w:t>
            </w:r>
          </w:p>
        </w:tc>
      </w:tr>
      <w:tr w:rsidR="00F04578" w:rsidRPr="00F008C7" w14:paraId="779C97B6" w14:textId="77777777" w:rsidTr="00F008C7">
        <w:trPr>
          <w:jc w:val="center"/>
        </w:trPr>
        <w:tc>
          <w:tcPr>
            <w:tcW w:w="1276" w:type="dxa"/>
            <w:vAlign w:val="center"/>
          </w:tcPr>
          <w:p w14:paraId="22442949" w14:textId="77777777" w:rsidR="00F04578" w:rsidRPr="00F008C7" w:rsidRDefault="00F04578" w:rsidP="00CD294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b/>
                <w:bCs/>
                <w:sz w:val="24"/>
                <w:szCs w:val="24"/>
              </w:rPr>
              <w:t>Día 4</w:t>
            </w:r>
            <w:r w:rsidRPr="00F008C7">
              <w:rPr>
                <w:rFonts w:ascii="Work Sans" w:hAnsi="Work Sans"/>
                <w:sz w:val="24"/>
                <w:szCs w:val="24"/>
              </w:rPr>
              <w:br/>
              <w:t>(23 de julio)</w:t>
            </w:r>
          </w:p>
        </w:tc>
        <w:tc>
          <w:tcPr>
            <w:tcW w:w="6034" w:type="dxa"/>
            <w:vAlign w:val="center"/>
          </w:tcPr>
          <w:p w14:paraId="47EF3759" w14:textId="1197863C" w:rsidR="00F04578" w:rsidRPr="00F008C7" w:rsidRDefault="00F04578" w:rsidP="00CB3D2C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 xml:space="preserve">Reunión </w:t>
            </w:r>
            <w:r w:rsidR="00844E23" w:rsidRPr="00F008C7">
              <w:rPr>
                <w:rFonts w:ascii="Work Sans" w:hAnsi="Work Sans"/>
                <w:sz w:val="24"/>
                <w:szCs w:val="24"/>
              </w:rPr>
              <w:t>T</w:t>
            </w:r>
            <w:r w:rsidRPr="00F008C7">
              <w:rPr>
                <w:rFonts w:ascii="Work Sans" w:hAnsi="Work Sans"/>
                <w:sz w:val="24"/>
                <w:szCs w:val="24"/>
              </w:rPr>
              <w:t xml:space="preserve">écnica de cierre: diálogo sobre resultados de la visita, conclusiones, </w:t>
            </w:r>
            <w:r w:rsidR="00844E23" w:rsidRPr="00F008C7">
              <w:rPr>
                <w:rFonts w:ascii="Work Sans" w:hAnsi="Work Sans"/>
                <w:sz w:val="24"/>
                <w:szCs w:val="24"/>
              </w:rPr>
              <w:t xml:space="preserve">ruta de gestión, </w:t>
            </w:r>
            <w:r w:rsidRPr="00F008C7">
              <w:rPr>
                <w:rFonts w:ascii="Work Sans" w:hAnsi="Work Sans"/>
                <w:sz w:val="24"/>
                <w:szCs w:val="24"/>
              </w:rPr>
              <w:t>compromisos y aportes a los procesos institucionales en curso.</w:t>
            </w:r>
            <w:r w:rsidR="00CB3D2C" w:rsidRPr="00F008C7">
              <w:rPr>
                <w:rFonts w:ascii="Work Sans" w:hAnsi="Work Sans"/>
                <w:sz w:val="24"/>
                <w:szCs w:val="24"/>
              </w:rPr>
              <w:t xml:space="preserve"> </w:t>
            </w:r>
            <w:r w:rsidRPr="00F008C7">
              <w:rPr>
                <w:rFonts w:ascii="Work Sans" w:hAnsi="Work Sans"/>
                <w:sz w:val="24"/>
                <w:szCs w:val="24"/>
              </w:rPr>
              <w:t>Regreso a ciudad de origen.</w:t>
            </w:r>
          </w:p>
        </w:tc>
        <w:tc>
          <w:tcPr>
            <w:tcW w:w="2073" w:type="dxa"/>
            <w:vAlign w:val="center"/>
          </w:tcPr>
          <w:p w14:paraId="3F2B34FD" w14:textId="77777777" w:rsidR="00F04578" w:rsidRPr="00F008C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008C7">
              <w:rPr>
                <w:rFonts w:ascii="Work Sans" w:hAnsi="Work Sans"/>
                <w:sz w:val="24"/>
                <w:szCs w:val="24"/>
              </w:rPr>
              <w:t>Todos</w:t>
            </w:r>
          </w:p>
        </w:tc>
      </w:tr>
    </w:tbl>
    <w:p w14:paraId="4D751E19" w14:textId="77777777" w:rsidR="00F04578" w:rsidRPr="00F008C7" w:rsidRDefault="00F04578" w:rsidP="00F04578">
      <w:pPr>
        <w:ind w:left="426"/>
        <w:rPr>
          <w:rFonts w:ascii="Work Sans" w:hAnsi="Work Sans"/>
          <w:sz w:val="24"/>
          <w:szCs w:val="24"/>
        </w:rPr>
      </w:pPr>
    </w:p>
    <w:p w14:paraId="21107E06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Agradecemos confirmar la participación de la delegación de su entidad y la persona de contacto para efectos de coordinación de las actividades. Se solicita, igualmente, que cada entidad gestione de manera autónoma la logística correspondiente a desplazamientos, alojamiento y demás requerimientos de su equipo delegado.</w:t>
      </w:r>
    </w:p>
    <w:p w14:paraId="42BC784B" w14:textId="77777777" w:rsidR="00F04578" w:rsidRPr="00F008C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150C3C9C" w14:textId="77777777" w:rsidR="00F008C7" w:rsidRPr="00666042" w:rsidRDefault="00F008C7" w:rsidP="00F008C7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Para la confirmación de asistencia o cualquier información adicional, agradecemos comunicarse al correo </w:t>
      </w:r>
      <w:r w:rsidRPr="00666042">
        <w:rPr>
          <w:rFonts w:ascii="Work Sans" w:hAnsi="Work Sans"/>
          <w:b/>
          <w:bCs/>
          <w:sz w:val="24"/>
          <w:szCs w:val="24"/>
        </w:rPr>
        <w:t>jcibanez@minenergia.gov.co</w:t>
      </w:r>
      <w:r w:rsidRPr="00666042">
        <w:rPr>
          <w:rFonts w:ascii="Work Sans" w:hAnsi="Work Sans"/>
          <w:sz w:val="24"/>
          <w:szCs w:val="24"/>
        </w:rPr>
        <w:t xml:space="preserve"> o a</w:t>
      </w:r>
      <w:r>
        <w:rPr>
          <w:rFonts w:ascii="Work Sans" w:hAnsi="Work Sans"/>
          <w:sz w:val="24"/>
          <w:szCs w:val="24"/>
        </w:rPr>
        <w:t xml:space="preserve">l teléfono </w:t>
      </w:r>
      <w:r w:rsidRPr="00666042">
        <w:rPr>
          <w:rFonts w:ascii="Work Sans" w:hAnsi="Work Sans"/>
          <w:b/>
          <w:bCs/>
          <w:sz w:val="24"/>
          <w:szCs w:val="24"/>
        </w:rPr>
        <w:t>300 397 7970</w:t>
      </w:r>
      <w:r w:rsidRPr="00666042">
        <w:rPr>
          <w:rFonts w:ascii="Work Sans" w:hAnsi="Work Sans"/>
          <w:sz w:val="24"/>
          <w:szCs w:val="24"/>
        </w:rPr>
        <w:t>.</w:t>
      </w:r>
    </w:p>
    <w:p w14:paraId="5DB314D4" w14:textId="77777777" w:rsidR="00365327" w:rsidRPr="00F008C7" w:rsidRDefault="00365327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30356E0D" w14:textId="33D50589" w:rsidR="00430C26" w:rsidRDefault="00F04578" w:rsidP="007A1D9F">
      <w:pPr>
        <w:ind w:left="426"/>
        <w:jc w:val="both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Agradecemos de antemano su atención y valiosa participación en este espacio de articulación técnica e institucional.</w:t>
      </w:r>
    </w:p>
    <w:p w14:paraId="572E1CF0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1CF4C41D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477E9FCA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201EAB42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42602027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2ADBB9BB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6BAA6A77" w14:textId="77777777" w:rsid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779C5377" w14:textId="77777777" w:rsidR="00F008C7" w:rsidRPr="00F008C7" w:rsidRDefault="00F008C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CA5A753" w14:textId="77777777" w:rsidR="0048101F" w:rsidRPr="00F008C7" w:rsidRDefault="0048101F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7BDBA567" w14:textId="6CE5882A" w:rsidR="00206979" w:rsidRDefault="00CF7EFA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Saludos</w:t>
      </w:r>
      <w:r w:rsidRPr="00F008C7">
        <w:rPr>
          <w:rFonts w:ascii="Work Sans" w:hAnsi="Work Sans"/>
          <w:spacing w:val="-6"/>
          <w:sz w:val="24"/>
          <w:szCs w:val="24"/>
        </w:rPr>
        <w:t xml:space="preserve"> </w:t>
      </w:r>
      <w:r w:rsidRPr="00F008C7">
        <w:rPr>
          <w:rFonts w:ascii="Work Sans" w:hAnsi="Work Sans"/>
          <w:spacing w:val="-2"/>
          <w:sz w:val="24"/>
          <w:szCs w:val="24"/>
        </w:rPr>
        <w:t>cordiales,</w:t>
      </w:r>
    </w:p>
    <w:p w14:paraId="47ED6BC4" w14:textId="77777777" w:rsidR="00F008C7" w:rsidRDefault="00F008C7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</w:p>
    <w:p w14:paraId="52E75F51" w14:textId="77777777" w:rsidR="00F008C7" w:rsidRDefault="00F008C7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</w:p>
    <w:p w14:paraId="72744326" w14:textId="77777777" w:rsidR="00F008C7" w:rsidRPr="00F008C7" w:rsidRDefault="00F008C7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3465626B" w14:textId="77777777" w:rsidR="00206979" w:rsidRPr="00F008C7" w:rsidRDefault="00206979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641F4576" w14:textId="77777777" w:rsidR="00206979" w:rsidRPr="00F008C7" w:rsidRDefault="00206979">
      <w:pPr>
        <w:pStyle w:val="Textoindependiente"/>
        <w:rPr>
          <w:rFonts w:ascii="Work Sans" w:hAnsi="Work Sans"/>
          <w:sz w:val="24"/>
          <w:szCs w:val="24"/>
        </w:rPr>
      </w:pPr>
    </w:p>
    <w:p w14:paraId="3E7BD25B" w14:textId="77777777" w:rsidR="00933EB7" w:rsidRPr="00F008C7" w:rsidRDefault="00933EB7" w:rsidP="00EC2A75">
      <w:pPr>
        <w:pStyle w:val="Textoindependiente"/>
        <w:ind w:left="426" w:right="4395"/>
        <w:rPr>
          <w:rFonts w:ascii="Work Sans" w:hAnsi="Work Sans"/>
          <w:b/>
          <w:bCs/>
          <w:sz w:val="24"/>
          <w:szCs w:val="24"/>
        </w:rPr>
      </w:pPr>
      <w:r w:rsidRPr="00F008C7">
        <w:rPr>
          <w:rFonts w:ascii="Work Sans" w:hAnsi="Work Sans"/>
          <w:b/>
          <w:bCs/>
          <w:sz w:val="24"/>
          <w:szCs w:val="24"/>
        </w:rPr>
        <w:t>JUAN BERNARDO ROSADO DUQUE</w:t>
      </w:r>
    </w:p>
    <w:p w14:paraId="2F41D01D" w14:textId="77777777" w:rsidR="00933EB7" w:rsidRPr="00F008C7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 xml:space="preserve">Jefe Oficina Asuntos Ambientales y Sociales  </w:t>
      </w:r>
    </w:p>
    <w:p w14:paraId="2D744954" w14:textId="0AD9C753" w:rsidR="00206979" w:rsidRPr="00F008C7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008C7">
        <w:rPr>
          <w:rFonts w:ascii="Work Sans" w:hAnsi="Work Sans"/>
          <w:sz w:val="24"/>
          <w:szCs w:val="24"/>
        </w:rPr>
        <w:t>Ministerio de Minas y Energía.</w:t>
      </w:r>
    </w:p>
    <w:sectPr w:rsidR="00206979" w:rsidRPr="00F008C7">
      <w:headerReference w:type="default" r:id="rId12"/>
      <w:footerReference w:type="default" r:id="rId13"/>
      <w:pgSz w:w="12240" w:h="15840"/>
      <w:pgMar w:top="2060" w:right="1080" w:bottom="1600" w:left="1080" w:header="749" w:footer="1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C751" w14:textId="77777777" w:rsidR="005B4D80" w:rsidRDefault="005B4D80">
      <w:r>
        <w:separator/>
      </w:r>
    </w:p>
  </w:endnote>
  <w:endnote w:type="continuationSeparator" w:id="0">
    <w:p w14:paraId="797B4E87" w14:textId="77777777" w:rsidR="005B4D80" w:rsidRDefault="005B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8E7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4432" behindDoc="1" locked="0" layoutInCell="1" allowOverlap="1" wp14:anchorId="2FB97B4E" wp14:editId="79BC30C8">
          <wp:simplePos x="0" y="0"/>
          <wp:positionH relativeFrom="page">
            <wp:posOffset>919480</wp:posOffset>
          </wp:positionH>
          <wp:positionV relativeFrom="page">
            <wp:posOffset>9039225</wp:posOffset>
          </wp:positionV>
          <wp:extent cx="5095875" cy="71437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958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EC12" w14:textId="77777777" w:rsidR="005B4D80" w:rsidRDefault="005B4D80">
      <w:r>
        <w:separator/>
      </w:r>
    </w:p>
  </w:footnote>
  <w:footnote w:type="continuationSeparator" w:id="0">
    <w:p w14:paraId="41DE3B99" w14:textId="77777777" w:rsidR="005B4D80" w:rsidRDefault="005B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5336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3408" behindDoc="1" locked="0" layoutInCell="1" allowOverlap="1" wp14:anchorId="06F08DBF" wp14:editId="557A965A">
          <wp:simplePos x="0" y="0"/>
          <wp:positionH relativeFrom="page">
            <wp:posOffset>3548379</wp:posOffset>
          </wp:positionH>
          <wp:positionV relativeFrom="page">
            <wp:posOffset>475653</wp:posOffset>
          </wp:positionV>
          <wp:extent cx="674370" cy="58682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4370" cy="586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5AE6DCDA" wp14:editId="65B36F16">
              <wp:simplePos x="0" y="0"/>
              <wp:positionH relativeFrom="page">
                <wp:posOffset>6102858</wp:posOffset>
              </wp:positionH>
              <wp:positionV relativeFrom="page">
                <wp:posOffset>1164962</wp:posOffset>
              </wp:positionV>
              <wp:extent cx="7727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85381" w14:textId="77777777" w:rsidR="00206979" w:rsidRDefault="00CF7EFA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rebuchet MS" w:hAnsi="Trebuchet MS"/>
                              <w:spacing w:val="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b/>
                              <w:spacing w:val="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spacing w:val="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6DC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55pt;margin-top:91.75pt;width:60.85pt;height:12.4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" filled="f" stroked="f">
              <v:textbox inset="0,0,0,0">
                <w:txbxContent>
                  <w:p w14:paraId="43A85381" w14:textId="77777777" w:rsidR="00206979" w:rsidRDefault="00CF7EFA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sz w:val="18"/>
                      </w:rPr>
                      <w:t>Página</w:t>
                    </w:r>
                    <w:r>
                      <w:rPr>
                        <w:rFonts w:ascii="Trebuchet MS" w:hAnsi="Trebuchet MS"/>
                        <w:spacing w:val="22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b/>
                        <w:spacing w:val="20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</w:rPr>
                      <w:t>de</w:t>
                    </w:r>
                    <w:r>
                      <w:rPr>
                        <w:rFonts w:ascii="Trebuchet MS" w:hAnsi="Trebuchet MS"/>
                        <w:spacing w:val="17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C317C"/>
    <w:multiLevelType w:val="multilevel"/>
    <w:tmpl w:val="6DA0F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FE0368"/>
    <w:multiLevelType w:val="hybridMultilevel"/>
    <w:tmpl w:val="167A8C5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59B5"/>
    <w:multiLevelType w:val="hybridMultilevel"/>
    <w:tmpl w:val="86C6C0FA"/>
    <w:lvl w:ilvl="0" w:tplc="6C80DD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8A2E3F"/>
    <w:multiLevelType w:val="hybridMultilevel"/>
    <w:tmpl w:val="BE8CB632"/>
    <w:lvl w:ilvl="0" w:tplc="2EB68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8B425C"/>
    <w:multiLevelType w:val="hybridMultilevel"/>
    <w:tmpl w:val="274E4BF4"/>
    <w:lvl w:ilvl="0" w:tplc="080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78E"/>
    <w:multiLevelType w:val="hybridMultilevel"/>
    <w:tmpl w:val="DF7416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7601"/>
    <w:multiLevelType w:val="multilevel"/>
    <w:tmpl w:val="9E362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7B298A"/>
    <w:multiLevelType w:val="multilevel"/>
    <w:tmpl w:val="8674B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EF3644"/>
    <w:multiLevelType w:val="hybridMultilevel"/>
    <w:tmpl w:val="E71A5F1E"/>
    <w:lvl w:ilvl="0" w:tplc="E146D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315"/>
    <w:multiLevelType w:val="hybridMultilevel"/>
    <w:tmpl w:val="A268F384"/>
    <w:lvl w:ilvl="0" w:tplc="BA504290">
      <w:start w:val="1"/>
      <w:numFmt w:val="decimal"/>
      <w:lvlText w:val="%1."/>
      <w:lvlJc w:val="left"/>
      <w:pPr>
        <w:ind w:left="94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D9C5A26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CBC4DA9E">
      <w:numFmt w:val="bullet"/>
      <w:lvlText w:val="•"/>
      <w:lvlJc w:val="left"/>
      <w:pPr>
        <w:ind w:left="2768" w:hanging="356"/>
      </w:pPr>
      <w:rPr>
        <w:rFonts w:hint="default"/>
        <w:lang w:val="es-ES" w:eastAsia="en-US" w:bidi="ar-SA"/>
      </w:rPr>
    </w:lvl>
    <w:lvl w:ilvl="3" w:tplc="653ADBE4">
      <w:numFmt w:val="bullet"/>
      <w:lvlText w:val="•"/>
      <w:lvlJc w:val="left"/>
      <w:pPr>
        <w:ind w:left="3682" w:hanging="356"/>
      </w:pPr>
      <w:rPr>
        <w:rFonts w:hint="default"/>
        <w:lang w:val="es-ES" w:eastAsia="en-US" w:bidi="ar-SA"/>
      </w:rPr>
    </w:lvl>
    <w:lvl w:ilvl="4" w:tplc="7A987AC0">
      <w:numFmt w:val="bullet"/>
      <w:lvlText w:val="•"/>
      <w:lvlJc w:val="left"/>
      <w:pPr>
        <w:ind w:left="4596" w:hanging="356"/>
      </w:pPr>
      <w:rPr>
        <w:rFonts w:hint="default"/>
        <w:lang w:val="es-ES" w:eastAsia="en-US" w:bidi="ar-SA"/>
      </w:rPr>
    </w:lvl>
    <w:lvl w:ilvl="5" w:tplc="799E3DCA">
      <w:numFmt w:val="bullet"/>
      <w:lvlText w:val="•"/>
      <w:lvlJc w:val="left"/>
      <w:pPr>
        <w:ind w:left="5510" w:hanging="356"/>
      </w:pPr>
      <w:rPr>
        <w:rFonts w:hint="default"/>
        <w:lang w:val="es-ES" w:eastAsia="en-US" w:bidi="ar-SA"/>
      </w:rPr>
    </w:lvl>
    <w:lvl w:ilvl="6" w:tplc="C5BC6D08">
      <w:numFmt w:val="bullet"/>
      <w:lvlText w:val="•"/>
      <w:lvlJc w:val="left"/>
      <w:pPr>
        <w:ind w:left="6424" w:hanging="356"/>
      </w:pPr>
      <w:rPr>
        <w:rFonts w:hint="default"/>
        <w:lang w:val="es-ES" w:eastAsia="en-US" w:bidi="ar-SA"/>
      </w:rPr>
    </w:lvl>
    <w:lvl w:ilvl="7" w:tplc="483EF63C">
      <w:numFmt w:val="bullet"/>
      <w:lvlText w:val="•"/>
      <w:lvlJc w:val="left"/>
      <w:pPr>
        <w:ind w:left="7338" w:hanging="356"/>
      </w:pPr>
      <w:rPr>
        <w:rFonts w:hint="default"/>
        <w:lang w:val="es-ES" w:eastAsia="en-US" w:bidi="ar-SA"/>
      </w:rPr>
    </w:lvl>
    <w:lvl w:ilvl="8" w:tplc="1B887818">
      <w:numFmt w:val="bullet"/>
      <w:lvlText w:val="•"/>
      <w:lvlJc w:val="left"/>
      <w:pPr>
        <w:ind w:left="8252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6E0D26E9"/>
    <w:multiLevelType w:val="multilevel"/>
    <w:tmpl w:val="F9DE837E"/>
    <w:styleLink w:val="Listaactual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47978">
    <w:abstractNumId w:val="9"/>
  </w:num>
  <w:num w:numId="2" w16cid:durableId="1277101787">
    <w:abstractNumId w:val="2"/>
  </w:num>
  <w:num w:numId="3" w16cid:durableId="766078204">
    <w:abstractNumId w:val="3"/>
  </w:num>
  <w:num w:numId="4" w16cid:durableId="1144588441">
    <w:abstractNumId w:val="0"/>
  </w:num>
  <w:num w:numId="5" w16cid:durableId="2030835310">
    <w:abstractNumId w:val="8"/>
  </w:num>
  <w:num w:numId="6" w16cid:durableId="643974534">
    <w:abstractNumId w:val="1"/>
  </w:num>
  <w:num w:numId="7" w16cid:durableId="600720644">
    <w:abstractNumId w:val="5"/>
  </w:num>
  <w:num w:numId="8" w16cid:durableId="785388355">
    <w:abstractNumId w:val="7"/>
  </w:num>
  <w:num w:numId="9" w16cid:durableId="958486404">
    <w:abstractNumId w:val="6"/>
  </w:num>
  <w:num w:numId="10" w16cid:durableId="306788496">
    <w:abstractNumId w:val="4"/>
  </w:num>
  <w:num w:numId="11" w16cid:durableId="575209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79"/>
    <w:rsid w:val="000332E5"/>
    <w:rsid w:val="00043589"/>
    <w:rsid w:val="000A0F20"/>
    <w:rsid w:val="000A7901"/>
    <w:rsid w:val="000B1AB2"/>
    <w:rsid w:val="000B2F5C"/>
    <w:rsid w:val="000D4868"/>
    <w:rsid w:val="000F1DCB"/>
    <w:rsid w:val="001012B2"/>
    <w:rsid w:val="0011074A"/>
    <w:rsid w:val="0013620B"/>
    <w:rsid w:val="001364AE"/>
    <w:rsid w:val="00147D4F"/>
    <w:rsid w:val="001E3DAD"/>
    <w:rsid w:val="001F04E3"/>
    <w:rsid w:val="001F7460"/>
    <w:rsid w:val="00204AFA"/>
    <w:rsid w:val="00206979"/>
    <w:rsid w:val="00213D22"/>
    <w:rsid w:val="00224BC6"/>
    <w:rsid w:val="00235AED"/>
    <w:rsid w:val="00241E76"/>
    <w:rsid w:val="00250743"/>
    <w:rsid w:val="00253574"/>
    <w:rsid w:val="00257C68"/>
    <w:rsid w:val="002B0A62"/>
    <w:rsid w:val="002C0CC8"/>
    <w:rsid w:val="002D4621"/>
    <w:rsid w:val="002F6BBC"/>
    <w:rsid w:val="00301DCB"/>
    <w:rsid w:val="0030791A"/>
    <w:rsid w:val="00307E43"/>
    <w:rsid w:val="003228C2"/>
    <w:rsid w:val="003317C1"/>
    <w:rsid w:val="00340C34"/>
    <w:rsid w:val="003428AA"/>
    <w:rsid w:val="00356EF0"/>
    <w:rsid w:val="003627A5"/>
    <w:rsid w:val="00365327"/>
    <w:rsid w:val="00366EB0"/>
    <w:rsid w:val="00386BDF"/>
    <w:rsid w:val="003A281B"/>
    <w:rsid w:val="003B3D72"/>
    <w:rsid w:val="003B5CBB"/>
    <w:rsid w:val="003C2BB4"/>
    <w:rsid w:val="003C62CB"/>
    <w:rsid w:val="003F0279"/>
    <w:rsid w:val="003F3581"/>
    <w:rsid w:val="004138D1"/>
    <w:rsid w:val="00430C26"/>
    <w:rsid w:val="0048101F"/>
    <w:rsid w:val="004923EC"/>
    <w:rsid w:val="00492F07"/>
    <w:rsid w:val="004953D4"/>
    <w:rsid w:val="004C7BA5"/>
    <w:rsid w:val="004E2974"/>
    <w:rsid w:val="004E47CF"/>
    <w:rsid w:val="004F40E6"/>
    <w:rsid w:val="0051694F"/>
    <w:rsid w:val="0053184F"/>
    <w:rsid w:val="00533C4C"/>
    <w:rsid w:val="00533D7B"/>
    <w:rsid w:val="00536F8E"/>
    <w:rsid w:val="0055258F"/>
    <w:rsid w:val="0057432C"/>
    <w:rsid w:val="005A70B1"/>
    <w:rsid w:val="005B4D80"/>
    <w:rsid w:val="005C6AAC"/>
    <w:rsid w:val="005C73AE"/>
    <w:rsid w:val="005D5395"/>
    <w:rsid w:val="00604860"/>
    <w:rsid w:val="006967D7"/>
    <w:rsid w:val="006D27CE"/>
    <w:rsid w:val="00712872"/>
    <w:rsid w:val="00721A6A"/>
    <w:rsid w:val="00726CED"/>
    <w:rsid w:val="00765C4E"/>
    <w:rsid w:val="007705A7"/>
    <w:rsid w:val="007A1D9F"/>
    <w:rsid w:val="007A70C8"/>
    <w:rsid w:val="007A744F"/>
    <w:rsid w:val="007E0508"/>
    <w:rsid w:val="008111BC"/>
    <w:rsid w:val="008260FD"/>
    <w:rsid w:val="00841988"/>
    <w:rsid w:val="00844E23"/>
    <w:rsid w:val="00883184"/>
    <w:rsid w:val="00887087"/>
    <w:rsid w:val="00892D6C"/>
    <w:rsid w:val="008A4A62"/>
    <w:rsid w:val="008A5374"/>
    <w:rsid w:val="008B093E"/>
    <w:rsid w:val="008B17D0"/>
    <w:rsid w:val="008D10A2"/>
    <w:rsid w:val="008F1FAB"/>
    <w:rsid w:val="008F7787"/>
    <w:rsid w:val="00907744"/>
    <w:rsid w:val="00920255"/>
    <w:rsid w:val="00923A6A"/>
    <w:rsid w:val="00930927"/>
    <w:rsid w:val="009314CE"/>
    <w:rsid w:val="00933EB7"/>
    <w:rsid w:val="00960ADA"/>
    <w:rsid w:val="009C7B08"/>
    <w:rsid w:val="009C7BF4"/>
    <w:rsid w:val="009D3E85"/>
    <w:rsid w:val="009D6B50"/>
    <w:rsid w:val="009E7FC9"/>
    <w:rsid w:val="009F0E14"/>
    <w:rsid w:val="009F4132"/>
    <w:rsid w:val="00A13832"/>
    <w:rsid w:val="00A16A86"/>
    <w:rsid w:val="00A17275"/>
    <w:rsid w:val="00A1744D"/>
    <w:rsid w:val="00A2705C"/>
    <w:rsid w:val="00A32B66"/>
    <w:rsid w:val="00A36F8F"/>
    <w:rsid w:val="00A6739C"/>
    <w:rsid w:val="00A85DD4"/>
    <w:rsid w:val="00A927E1"/>
    <w:rsid w:val="00AA2E7A"/>
    <w:rsid w:val="00AC5635"/>
    <w:rsid w:val="00AC7B1E"/>
    <w:rsid w:val="00AF5918"/>
    <w:rsid w:val="00B03C56"/>
    <w:rsid w:val="00B12CB7"/>
    <w:rsid w:val="00B16601"/>
    <w:rsid w:val="00B30D35"/>
    <w:rsid w:val="00B45CB3"/>
    <w:rsid w:val="00B66565"/>
    <w:rsid w:val="00B7225F"/>
    <w:rsid w:val="00BA5F03"/>
    <w:rsid w:val="00BB1F98"/>
    <w:rsid w:val="00BD766E"/>
    <w:rsid w:val="00BE7E91"/>
    <w:rsid w:val="00C10199"/>
    <w:rsid w:val="00C14A4B"/>
    <w:rsid w:val="00C21658"/>
    <w:rsid w:val="00C23983"/>
    <w:rsid w:val="00C27692"/>
    <w:rsid w:val="00C27C65"/>
    <w:rsid w:val="00C32A2B"/>
    <w:rsid w:val="00C41615"/>
    <w:rsid w:val="00C437E1"/>
    <w:rsid w:val="00C7120A"/>
    <w:rsid w:val="00C8436D"/>
    <w:rsid w:val="00C86360"/>
    <w:rsid w:val="00CA4721"/>
    <w:rsid w:val="00CA75B0"/>
    <w:rsid w:val="00CB3D2C"/>
    <w:rsid w:val="00CC67F0"/>
    <w:rsid w:val="00CD294C"/>
    <w:rsid w:val="00CE00C4"/>
    <w:rsid w:val="00CE0211"/>
    <w:rsid w:val="00CE5764"/>
    <w:rsid w:val="00CF7EFA"/>
    <w:rsid w:val="00D10038"/>
    <w:rsid w:val="00D7241A"/>
    <w:rsid w:val="00D90480"/>
    <w:rsid w:val="00DA3524"/>
    <w:rsid w:val="00DB61B9"/>
    <w:rsid w:val="00DC1FED"/>
    <w:rsid w:val="00DC23B7"/>
    <w:rsid w:val="00DF6FF1"/>
    <w:rsid w:val="00E15D02"/>
    <w:rsid w:val="00E16EF0"/>
    <w:rsid w:val="00E412D7"/>
    <w:rsid w:val="00E43481"/>
    <w:rsid w:val="00E60FA5"/>
    <w:rsid w:val="00E7710F"/>
    <w:rsid w:val="00E922DE"/>
    <w:rsid w:val="00EB0300"/>
    <w:rsid w:val="00EC2A75"/>
    <w:rsid w:val="00ED5F38"/>
    <w:rsid w:val="00EE4D66"/>
    <w:rsid w:val="00EE6145"/>
    <w:rsid w:val="00F005C0"/>
    <w:rsid w:val="00F008C7"/>
    <w:rsid w:val="00F02615"/>
    <w:rsid w:val="00F03B4D"/>
    <w:rsid w:val="00F04578"/>
    <w:rsid w:val="00F13102"/>
    <w:rsid w:val="00F157C5"/>
    <w:rsid w:val="00F17986"/>
    <w:rsid w:val="00F31B33"/>
    <w:rsid w:val="00F427C9"/>
    <w:rsid w:val="00F4364D"/>
    <w:rsid w:val="00F63465"/>
    <w:rsid w:val="00F651BB"/>
    <w:rsid w:val="00F767B4"/>
    <w:rsid w:val="00F91C66"/>
    <w:rsid w:val="00FB6F26"/>
    <w:rsid w:val="00FC12C8"/>
    <w:rsid w:val="00FF3459"/>
    <w:rsid w:val="00FF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4A8C"/>
  <w15:docId w15:val="{BCD1E6FA-854B-46C3-BB77-74698B73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line="268" w:lineRule="exact"/>
      <w:ind w:left="933" w:hanging="355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1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317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7C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03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892D6C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D6C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33C4C"/>
    <w:rPr>
      <w:color w:val="800080" w:themeColor="followedHyperlink"/>
      <w:u w:val="single"/>
    </w:rPr>
  </w:style>
  <w:style w:type="numbering" w:customStyle="1" w:styleId="Listaactual1">
    <w:name w:val="Lista actual1"/>
    <w:uiPriority w:val="99"/>
    <w:rsid w:val="00930927"/>
    <w:pPr>
      <w:numPr>
        <w:numId w:val="11"/>
      </w:numPr>
    </w:pPr>
  </w:style>
  <w:style w:type="paragraph" w:styleId="Revisin">
    <w:name w:val="Revision"/>
    <w:hidden/>
    <w:uiPriority w:val="99"/>
    <w:semiHidden/>
    <w:rsid w:val="00CD294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1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anabria@anla.gov.co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cencias@anla.gov.c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emontenegro@anla.gov.c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minambiente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hgarcia@anla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879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lastModifiedBy>Camilo Ibáñez</cp:lastModifiedBy>
  <cp:revision>5</cp:revision>
  <dcterms:created xsi:type="dcterms:W3CDTF">2026-07-02T13:50:00Z</dcterms:created>
  <dcterms:modified xsi:type="dcterms:W3CDTF">2026-07-02T14:17:00Z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para Microsoft 365</vt:lpwstr>
  </property>
</Properties>
</file>